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5C2" w:rsidRDefault="008C25C2" w:rsidP="008C25C2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Liceo “G. Cesare – M.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Valgimigli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” -  Rimini</w:t>
      </w: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Classico – Linguistico – Scienze Umane – Scienze Umane/Economico Sociali </w:t>
      </w:r>
    </w:p>
    <w:p w:rsidR="008C25C2" w:rsidRDefault="008C25C2" w:rsidP="008C25C2">
      <w:pPr>
        <w:autoSpaceDE w:val="0"/>
        <w:autoSpaceDN w:val="0"/>
        <w:adjustRightInd w:val="0"/>
        <w:ind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Anno scolastico 2022 / 2023</w:t>
      </w:r>
    </w:p>
    <w:p w:rsidR="008C25C2" w:rsidRDefault="008C25C2" w:rsidP="008C25C2">
      <w:pPr>
        <w:autoSpaceDE w:val="0"/>
        <w:autoSpaceDN w:val="0"/>
        <w:adjustRightInd w:val="0"/>
        <w:spacing w:after="12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PROGRAMMA SVOLTO</w:t>
      </w:r>
    </w:p>
    <w:p w:rsidR="008C25C2" w:rsidRDefault="008C25C2" w:rsidP="008C25C2">
      <w:pPr>
        <w:autoSpaceDE w:val="0"/>
        <w:autoSpaceDN w:val="0"/>
        <w:adjustRightInd w:val="0"/>
        <w:spacing w:after="12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CLASSE: 3C indirizzo Classico</w:t>
      </w:r>
    </w:p>
    <w:p w:rsidR="008C25C2" w:rsidRDefault="008C25C2" w:rsidP="008C25C2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MATERIA: Italiano</w:t>
      </w:r>
    </w:p>
    <w:p w:rsidR="008C25C2" w:rsidRDefault="008C25C2" w:rsidP="008C25C2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DOCENTE: Tiziana Bernardi</w:t>
      </w:r>
    </w:p>
    <w:p w:rsidR="00677C0B" w:rsidRDefault="008C25C2" w:rsidP="008C25C2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2700" w:hanging="270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Testi in adozione: </w:t>
      </w:r>
      <w:r w:rsidR="00677C0B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C.Bologna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4B626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P.Rocchi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4B626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G.Rossi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, Letteratura visione del mondo, Edizione Blu, 1A e 1B,Loescher, 2020                                            </w:t>
      </w:r>
    </w:p>
    <w:p w:rsidR="008C25C2" w:rsidRDefault="008C25C2" w:rsidP="00677C0B">
      <w:p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270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Chiavacci Leonardi ( a cura di), Dante Alighieri. Commedia. Inferno,  Zanichelli, 1999.</w:t>
      </w: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ind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Rimini 6 giugno 2023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8C25C2" w:rsidRDefault="008C25C2" w:rsidP="008C25C2">
      <w:pPr>
        <w:autoSpaceDE w:val="0"/>
        <w:autoSpaceDN w:val="0"/>
        <w:adjustRightInd w:val="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8C25C2" w:rsidRDefault="008C25C2" w:rsidP="008C25C2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docente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8C25C2" w:rsidRDefault="008C25C2" w:rsidP="008C25C2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Tiziana Bernardi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La civiltà cortese e la concezione dell’amore.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Il De Amore di </w:t>
      </w: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Andrea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Capellano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scuola siciliana: il tempo, i luoghi, le figure sociali; le strutture metriche e la lingua; il sonetto.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Giacomo da Lentini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Meravigliosamente; Amor è un desio che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ven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da core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Cielo d’Alcamo</w:t>
      </w:r>
      <w:r>
        <w:rPr>
          <w:rFonts w:ascii="Times New Roman" w:hAnsi="Times New Roman" w:cs="Times New Roman"/>
          <w:color w:val="000000"/>
          <w:sz w:val="22"/>
          <w:szCs w:val="22"/>
        </w:rPr>
        <w:t>, Rosa fresca aulentissima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letteratura italiana nell’età dei Comuni (1226-1310)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L’affermazione della civiltà comunale rapporti sociali e l’immaginario, gli intellettuali e l’organizzazione della cultura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 rimatori siculo-toscani e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Guittone</w:t>
      </w:r>
      <w:proofErr w:type="spellEnd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d’Arezzo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(cenni)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Guido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Guinizzelli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. Al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cor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gentil rempaira sempre amore; Io voglio del ver la mia donna lodare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Lo stilnovismo tragico di </w:t>
      </w: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Guido Cavalcanti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Chi è questa che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ven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ch’ogn’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om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la mira; Voi che per li occhi mi passaste ‘l core; L’anima mia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vilmente’è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sbigottita;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Perch’i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’ no spero di tornar giammai.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poesia comica: i luoghi e il tempo; i temi e le forme.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Cecco Angiolieri</w:t>
      </w:r>
      <w:r>
        <w:rPr>
          <w:rFonts w:ascii="Times New Roman" w:hAnsi="Times New Roman" w:cs="Times New Roman"/>
          <w:color w:val="000000"/>
          <w:sz w:val="22"/>
          <w:szCs w:val="22"/>
        </w:rPr>
        <w:t>. “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Becchin’amor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!” “Che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vuo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’, falso tradito?”; S’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i’fosse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foco, arderei ‘l mondo.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Folgòre</w:t>
      </w:r>
      <w:proofErr w:type="spellEnd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a San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Giminiano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. Di gennaio (on line)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Dante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la vita, la formazione, le idee. La Vita nuova. Cap. II: il primo incontro con Beatrice; cap. XXVI: Tanto gentile e tanto onesta pare; cap. XXXIV: Donne ch’avete intelletto d’amore;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capp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. XLI-XLII: Oltre la spera che più larga gira. </w:t>
      </w:r>
      <w:r>
        <w:rPr>
          <w:rFonts w:ascii="MS Mincho" w:eastAsia="MS Mincho" w:hAnsi="MS Mincho" w:cs="MS Mincho" w:hint="eastAsia"/>
          <w:color w:val="000000"/>
          <w:sz w:val="22"/>
          <w:szCs w:val="22"/>
        </w:rPr>
        <w:t> 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Le Rime. Guido,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i’vorrei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che tu e Lapo ed io; Così nel mio parlar voglio esser aspro.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Convivio. I, 5, 1-10,10.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Il De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vulgari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eloquentia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; la Monarchia.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Autunno del Medioevo e rinnovamento preumanistico: l’età di Boccaccio e di Petrarca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Gli intellettuali, l’immaginario, la cultura nel secolo dell’affermazione degli stati nazionali e regionali.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narrativa prima di Boccaccio (tratti essenziali)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Boccaccio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la vita. Il periodo napoletano. L’innamoramento di Florio 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Biancifiore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[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Filocolo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II, 4]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periodo fiorentino: dalla Commedia delle Ninfe fiesolane all’Elegia di Madonna Fiammetta.</w:t>
      </w:r>
      <w:r>
        <w:rPr>
          <w:rFonts w:ascii="MS Mincho" w:eastAsia="MS Mincho" w:hAnsi="MS Mincho" w:cs="MS Mincho" w:hint="eastAsia"/>
          <w:color w:val="000000"/>
          <w:sz w:val="22"/>
          <w:szCs w:val="22"/>
        </w:rPr>
        <w:t> </w:t>
      </w:r>
      <w:r>
        <w:rPr>
          <w:rFonts w:ascii="Times New Roman" w:hAnsi="Times New Roman" w:cs="Times New Roman"/>
          <w:color w:val="000000"/>
          <w:sz w:val="22"/>
          <w:szCs w:val="22"/>
        </w:rPr>
        <w:t>Nascita di un amore [Elegia di Madonna Fiammetta, I). Il Corbaccio. La donna al risveglio prima del trucco  (on line). Boccaccio umanista ( tratti fondamentali).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Decameron: struttura e temi; il realismo e la comicità; i concetti di fortuna e di natura, di ingegno e onestà; il relativismo problematico come nuovo valore.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Proemio e l’introduzione alla Prima giornata: la descrizione della peste.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La novella di ser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Ciappelletto</w:t>
      </w:r>
      <w:proofErr w:type="spellEnd"/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“              di Andreuccio da Perugia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Ellisabetta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da Messina    (lettura individuale)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Nastagio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degli Onesti 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Chichibìo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 la gru  (lettura individuale)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Frate Cipolla  ( lettura individuale)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Calandrino e l’elitropia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Cisti il fornaio (traccia compito in classe)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Petrarca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La vita e la formazione culturale.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L’Epistolario;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Posteritati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; L’ascensione al Monte Ventoso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Il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Secretum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; L’accidia malattia dell’anima [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Secretum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II].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 Trionfi.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Il Canzoniere: composizione, struttura, temi.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Voi ch’ascoltate in rime sparse il suono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Era il giorno ch’al sol si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scoloraro</w:t>
      </w:r>
      <w:proofErr w:type="spellEnd"/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Movesi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il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vecchierel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canuto et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biancho</w:t>
      </w:r>
      <w:proofErr w:type="spellEnd"/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Solo e pensoso i più deserti campi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Erano i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capei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d’oro a l’aura sparsi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Chiare, fresche et dolci acque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vita fugge et non s’arresta una hora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Zefiro torna, e ‘l bel tempo rimena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Italia mia,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benchè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il parlar sia indarno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Vergine bella, che di sol vestita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Letture critiche: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M.Santagata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Introduzione a Petrarca;</w:t>
      </w:r>
      <w:r>
        <w:rPr>
          <w:rFonts w:ascii="MS Mincho" w:eastAsia="MS Mincho" w:hAnsi="MS Mincho" w:cs="MS Mincho" w:hint="eastAsia"/>
          <w:color w:val="000000"/>
          <w:sz w:val="22"/>
          <w:szCs w:val="22"/>
        </w:rPr>
        <w:t> 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L’età delle corti: la prima fase della civiltà umanistico-rinascimentale (1380-1492)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potere signorile, l’organizzazione della cultura, le idee e l’immaginario degli umanisti, i generi letterari e il pubblico.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Firenze nell’età di Lorenzo de’ Medici. </w:t>
      </w: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Lorenzo </w:t>
      </w:r>
      <w:proofErr w:type="spellStart"/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de’Medici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La canzona di Bacco.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Poliziano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la vita e le opere; la produzione latina, l’attività filologica, la poetica.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Le liriche in volgare: tratti fondamentali. Ben venga maggio. Le Stanze per la giostra: I,49-53.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Poema e romanzo cavalleresco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Pulci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: il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Morgante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(cenni)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Boiardo</w:t>
      </w:r>
      <w:r>
        <w:rPr>
          <w:rFonts w:ascii="Times New Roman" w:hAnsi="Times New Roman" w:cs="Times New Roman"/>
          <w:color w:val="000000"/>
          <w:sz w:val="22"/>
          <w:szCs w:val="22"/>
        </w:rPr>
        <w:t>: Orlando innamorato.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b/>
          <w:color w:val="000000"/>
          <w:sz w:val="22"/>
          <w:szCs w:val="22"/>
        </w:rPr>
        <w:t>Ariosto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La vita. 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Le Satire.; Satira I, passim.</w:t>
      </w:r>
    </w:p>
    <w:p w:rsidR="008C25C2" w:rsidRDefault="008C25C2" w:rsidP="008C25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L’Orlando furioso, Struttura e caratteri.  </w:t>
      </w:r>
    </w:p>
    <w:p w:rsidR="008C25C2" w:rsidRDefault="008C25C2" w:rsidP="008C25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proemio.  I, 5-71, 77-8132-45,48-61; XII, 8-12,17-23,26-34;XV, 18-27;XVIII, 165-73,181-92;  XIX, 33-36; XXII, 102-1016,124-136; XXXIV, 70-87; XXXV,1-2;XLI, 46-50; XLVI, 1-3,12-15.</w:t>
      </w:r>
    </w:p>
    <w:p w:rsidR="008C25C2" w:rsidRDefault="008C25C2" w:rsidP="008C25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Lettura critica: I. Calvino,  Ariosto: la struttura dell’Orlando furioso in Saggi a cura di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Berengo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Milano,1995.</w:t>
      </w:r>
    </w:p>
    <w:p w:rsidR="008C25C2" w:rsidRDefault="008C25C2" w:rsidP="008C25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C25C2">
        <w:rPr>
          <w:rFonts w:ascii="Times New Roman" w:hAnsi="Times New Roman" w:cs="Times New Roman"/>
          <w:i/>
          <w:color w:val="000000"/>
          <w:sz w:val="22"/>
          <w:szCs w:val="22"/>
        </w:rPr>
        <w:t>Dante, Commedia,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Inferno: I, II, III, IV, V, VI, VII (soffermandosi solo su alcuni punti), VIII, vv.31-63; IX 106-133; X, XIII, XIV, vv.1-42; XV, XVII vv.106-136; XVIII, XXVI, XXXII vv.125-139; XXXIII, XXXIV.</w:t>
      </w: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C25C2" w:rsidRDefault="008C25C2" w:rsidP="008C25C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Educazione civica: L’economia civile a partire da un’intervista a Zamagni.</w:t>
      </w:r>
    </w:p>
    <w:p w:rsidR="008C25C2" w:rsidRDefault="008C25C2" w:rsidP="008C25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MS Mincho" w:eastAsia="MS Mincho" w:hAnsi="MS Mincho" w:cs="MS Mincho" w:hint="eastAsia"/>
          <w:color w:val="000000"/>
          <w:sz w:val="22"/>
          <w:szCs w:val="22"/>
        </w:rPr>
        <w:t> </w:t>
      </w:r>
      <w:r>
        <w:rPr>
          <w:rFonts w:ascii="Times New Roman" w:hAnsi="Times New Roman" w:cs="Times New Roman"/>
          <w:color w:val="000000"/>
          <w:sz w:val="22"/>
          <w:szCs w:val="22"/>
        </w:rPr>
        <w:t>La docente                                                                                Gli studenti</w:t>
      </w:r>
    </w:p>
    <w:p w:rsidR="008C25C2" w:rsidRDefault="008C25C2"/>
    <w:sectPr w:rsidR="008C25C2" w:rsidSect="00723D0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C2"/>
    <w:rsid w:val="004B6260"/>
    <w:rsid w:val="00677C0B"/>
    <w:rsid w:val="008C25C2"/>
    <w:rsid w:val="009D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A80F81"/>
  <w15:chartTrackingRefBased/>
  <w15:docId w15:val="{28DBB5BC-8DF4-1D49-B774-A5791F63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771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2023-05-28T07:02:00Z</dcterms:created>
  <dcterms:modified xsi:type="dcterms:W3CDTF">2023-06-14T09:43:00Z</dcterms:modified>
</cp:coreProperties>
</file>